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1A7" w:rsidRDefault="000771A7" w:rsidP="000771A7">
      <w:pPr>
        <w:bidi/>
        <w:jc w:val="center"/>
        <w:rPr>
          <w:color w:val="002060"/>
          <w:lang w:bidi="fa-IR"/>
        </w:rPr>
      </w:pPr>
      <w:r>
        <w:rPr>
          <w:rFonts w:hint="cs"/>
          <w:color w:val="002060"/>
          <w:rtl/>
          <w:lang w:bidi="fa-IR"/>
        </w:rPr>
        <w:t>خارج اصول</w:t>
      </w:r>
    </w:p>
    <w:p w:rsidR="000771A7" w:rsidRDefault="000771A7" w:rsidP="000771A7">
      <w:pPr>
        <w:bidi/>
        <w:jc w:val="center"/>
        <w:rPr>
          <w:color w:val="002060"/>
          <w:rtl/>
          <w:lang w:bidi="fa-IR"/>
        </w:rPr>
      </w:pPr>
      <w:r>
        <w:rPr>
          <w:rFonts w:hint="cs"/>
          <w:color w:val="002060"/>
          <w:rtl/>
          <w:lang w:bidi="fa-IR"/>
        </w:rPr>
        <w:t>جلسه77 * دوشنبه 14/ 11/ 98</w:t>
      </w:r>
    </w:p>
    <w:p w:rsidR="000771A7" w:rsidRDefault="000771A7" w:rsidP="000771A7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>
        <w:rPr>
          <w:rFonts w:hint="cs"/>
          <w:color w:val="FF0000"/>
          <w:rtl/>
          <w:lang w:bidi="fa-IR"/>
        </w:rPr>
        <w:t>موضوع: مسأله ی ضد</w:t>
      </w:r>
    </w:p>
    <w:p w:rsidR="000771A7" w:rsidRDefault="000771A7" w:rsidP="000771A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0771A7" w:rsidRDefault="000771A7" w:rsidP="000771A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لا حول و لا قوة الّا بالله العلی العظیم.</w:t>
      </w:r>
    </w:p>
    <w:p w:rsidR="000771A7" w:rsidRPr="00251869" w:rsidRDefault="000771A7" w:rsidP="000771A7">
      <w:pPr>
        <w:bidi/>
        <w:jc w:val="center"/>
        <w:rPr>
          <w:color w:val="002060"/>
          <w:rtl/>
          <w:lang w:bidi="fa-IR"/>
        </w:rPr>
      </w:pPr>
      <w:r w:rsidRPr="00251869">
        <w:rPr>
          <w:rFonts w:hint="cs"/>
          <w:color w:val="002060"/>
          <w:rtl/>
          <w:lang w:bidi="fa-IR"/>
        </w:rPr>
        <w:t>*******</w:t>
      </w:r>
    </w:p>
    <w:p w:rsidR="00A12C3A" w:rsidRDefault="000A008D" w:rsidP="0040389B">
      <w:pPr>
        <w:bidi/>
        <w:rPr>
          <w:rtl/>
        </w:rPr>
      </w:pPr>
      <w:r>
        <w:rPr>
          <w:rFonts w:hint="cs"/>
          <w:rtl/>
        </w:rPr>
        <w:t xml:space="preserve">کلام در فرمایشات محقّق نائینی و اشکالات محقّق خوئی بود. </w:t>
      </w:r>
      <w:r w:rsidR="00300FE0">
        <w:rPr>
          <w:rFonts w:hint="cs"/>
          <w:rtl/>
        </w:rPr>
        <w:t>بحث به اینجا رسید که حیثی</w:t>
      </w:r>
      <w:r>
        <w:rPr>
          <w:rFonts w:hint="cs"/>
          <w:rtl/>
        </w:rPr>
        <w:t>ّ</w:t>
      </w:r>
      <w:r w:rsidR="00300FE0">
        <w:rPr>
          <w:rFonts w:hint="cs"/>
          <w:rtl/>
        </w:rPr>
        <w:t>ت بحث در مباحث عقلی</w:t>
      </w:r>
      <w:r>
        <w:rPr>
          <w:rFonts w:hint="cs"/>
          <w:rtl/>
        </w:rPr>
        <w:t>،</w:t>
      </w:r>
      <w:r w:rsidR="00300FE0">
        <w:rPr>
          <w:rFonts w:hint="cs"/>
          <w:rtl/>
        </w:rPr>
        <w:t xml:space="preserve"> مهمترین وجه مایز بین مباحث</w:t>
      </w:r>
      <w:r>
        <w:rPr>
          <w:rFonts w:hint="cs"/>
          <w:rtl/>
        </w:rPr>
        <w:t xml:space="preserve"> </w:t>
      </w:r>
      <w:r w:rsidR="00300FE0">
        <w:rPr>
          <w:rFonts w:hint="cs"/>
          <w:rtl/>
        </w:rPr>
        <w:t xml:space="preserve">می باشد؛ </w:t>
      </w:r>
    </w:p>
    <w:p w:rsidR="006E4301" w:rsidRDefault="00A12C3A" w:rsidP="0040389B">
      <w:pPr>
        <w:bidi/>
        <w:rPr>
          <w:rtl/>
        </w:rPr>
      </w:pPr>
      <w:r>
        <w:rPr>
          <w:rFonts w:hint="cs"/>
          <w:rtl/>
        </w:rPr>
        <w:t>حیثی</w:t>
      </w:r>
      <w:r w:rsidR="0040389B">
        <w:rPr>
          <w:rFonts w:hint="cs"/>
          <w:rtl/>
        </w:rPr>
        <w:t>ّ</w:t>
      </w:r>
      <w:r>
        <w:rPr>
          <w:rFonts w:hint="cs"/>
          <w:rtl/>
        </w:rPr>
        <w:t xml:space="preserve">ت </w:t>
      </w:r>
      <w:r w:rsidR="0040389B">
        <w:rPr>
          <w:rFonts w:hint="cs"/>
          <w:rtl/>
        </w:rPr>
        <w:t>در کلام</w:t>
      </w:r>
      <w:r>
        <w:rPr>
          <w:rFonts w:hint="cs"/>
          <w:rtl/>
        </w:rPr>
        <w:t xml:space="preserve"> محق</w:t>
      </w:r>
      <w:r w:rsidR="0040389B">
        <w:rPr>
          <w:rFonts w:hint="cs"/>
          <w:rtl/>
        </w:rPr>
        <w:t>ّ</w:t>
      </w:r>
      <w:r>
        <w:rPr>
          <w:rFonts w:hint="cs"/>
          <w:rtl/>
        </w:rPr>
        <w:t>ق نائینی، حیثی</w:t>
      </w:r>
      <w:r w:rsidR="0040389B">
        <w:rPr>
          <w:rFonts w:hint="cs"/>
          <w:rtl/>
        </w:rPr>
        <w:t>ّ</w:t>
      </w:r>
      <w:r>
        <w:rPr>
          <w:rFonts w:hint="cs"/>
          <w:rtl/>
        </w:rPr>
        <w:t>ت تضاد</w:t>
      </w:r>
      <w:r w:rsidR="0040389B">
        <w:rPr>
          <w:rFonts w:hint="cs"/>
          <w:rtl/>
        </w:rPr>
        <w:t>ّ</w:t>
      </w:r>
      <w:r>
        <w:rPr>
          <w:rFonts w:hint="cs"/>
          <w:rtl/>
        </w:rPr>
        <w:t xml:space="preserve"> است. </w:t>
      </w:r>
      <w:r w:rsidR="00300FE0">
        <w:rPr>
          <w:rFonts w:hint="cs"/>
          <w:rtl/>
        </w:rPr>
        <w:t>ملاحظه ی ضد</w:t>
      </w:r>
      <w:r w:rsidR="0040389B">
        <w:rPr>
          <w:rFonts w:hint="cs"/>
          <w:rtl/>
        </w:rPr>
        <w:t>ّ</w:t>
      </w:r>
      <w:r w:rsidR="00300FE0">
        <w:rPr>
          <w:rFonts w:hint="cs"/>
          <w:rtl/>
        </w:rPr>
        <w:t>ین با لحاظ مقارنة</w:t>
      </w:r>
      <w:r w:rsidR="000A008D">
        <w:rPr>
          <w:rFonts w:hint="cs"/>
          <w:rtl/>
        </w:rPr>
        <w:t xml:space="preserve">، </w:t>
      </w:r>
      <w:r w:rsidR="00300FE0">
        <w:rPr>
          <w:rFonts w:hint="cs"/>
          <w:rtl/>
        </w:rPr>
        <w:t xml:space="preserve">باعث شد که ایشان قائل شود </w:t>
      </w:r>
      <w:r w:rsidR="000A008D">
        <w:rPr>
          <w:rFonts w:hint="cs"/>
          <w:rtl/>
        </w:rPr>
        <w:t>به اینکه</w:t>
      </w:r>
      <w:r w:rsidR="00300FE0">
        <w:rPr>
          <w:rFonts w:hint="cs"/>
          <w:rtl/>
        </w:rPr>
        <w:t xml:space="preserve"> </w:t>
      </w:r>
      <w:r w:rsidR="000A008D">
        <w:rPr>
          <w:rFonts w:hint="cs"/>
          <w:rtl/>
        </w:rPr>
        <w:t>رتبه ی مانع</w:t>
      </w:r>
      <w:r w:rsidR="0040389B">
        <w:rPr>
          <w:rFonts w:hint="cs"/>
          <w:rtl/>
        </w:rPr>
        <w:t>،</w:t>
      </w:r>
      <w:r w:rsidR="000A008D">
        <w:rPr>
          <w:rFonts w:hint="cs"/>
          <w:rtl/>
        </w:rPr>
        <w:t xml:space="preserve"> </w:t>
      </w:r>
      <w:r w:rsidR="0040389B">
        <w:rPr>
          <w:rFonts w:hint="cs"/>
          <w:rtl/>
        </w:rPr>
        <w:t xml:space="preserve">متأخّر </w:t>
      </w:r>
      <w:r w:rsidR="000A008D">
        <w:rPr>
          <w:rFonts w:hint="cs"/>
          <w:rtl/>
        </w:rPr>
        <w:t>از رتبه ی مقتضی و شرط است؛</w:t>
      </w:r>
      <w:r w:rsidR="00300FE0">
        <w:rPr>
          <w:rFonts w:hint="cs"/>
          <w:rtl/>
        </w:rPr>
        <w:t xml:space="preserve"> و از تقارن ضد</w:t>
      </w:r>
      <w:r w:rsidR="000A008D">
        <w:rPr>
          <w:rFonts w:hint="cs"/>
          <w:rtl/>
        </w:rPr>
        <w:t>ّ</w:t>
      </w:r>
      <w:r w:rsidR="00300FE0">
        <w:rPr>
          <w:rFonts w:hint="cs"/>
          <w:rtl/>
        </w:rPr>
        <w:t>ین کشف می شود که هیچکدام مقتضی ندارد. دلیل این مطلب</w:t>
      </w:r>
      <w:r w:rsidR="000A008D">
        <w:rPr>
          <w:rFonts w:hint="cs"/>
          <w:rtl/>
        </w:rPr>
        <w:t>،</w:t>
      </w:r>
      <w:r w:rsidR="00300FE0">
        <w:rPr>
          <w:rFonts w:hint="cs"/>
          <w:rtl/>
        </w:rPr>
        <w:t xml:space="preserve"> </w:t>
      </w:r>
      <w:r w:rsidR="00FF124B">
        <w:rPr>
          <w:rFonts w:hint="cs"/>
          <w:rtl/>
        </w:rPr>
        <w:t xml:space="preserve">همان </w:t>
      </w:r>
      <w:r w:rsidR="00300FE0">
        <w:rPr>
          <w:rFonts w:hint="cs"/>
          <w:rtl/>
        </w:rPr>
        <w:t>کبرای کل</w:t>
      </w:r>
      <w:r w:rsidR="000A008D">
        <w:rPr>
          <w:rFonts w:hint="cs"/>
          <w:rtl/>
        </w:rPr>
        <w:t>ّ</w:t>
      </w:r>
      <w:r w:rsidR="00300FE0">
        <w:rPr>
          <w:rFonts w:hint="cs"/>
          <w:rtl/>
        </w:rPr>
        <w:t>ی ات</w:t>
      </w:r>
      <w:r w:rsidR="000A008D">
        <w:rPr>
          <w:rFonts w:hint="cs"/>
          <w:rtl/>
        </w:rPr>
        <w:t>ّ</w:t>
      </w:r>
      <w:r w:rsidR="00FF124B">
        <w:rPr>
          <w:rFonts w:hint="cs"/>
          <w:rtl/>
        </w:rPr>
        <w:t>فاقی است یعنی</w:t>
      </w:r>
      <w:r w:rsidR="00300FE0">
        <w:rPr>
          <w:rFonts w:hint="cs"/>
          <w:rtl/>
        </w:rPr>
        <w:t xml:space="preserve"> </w:t>
      </w:r>
      <w:r w:rsidR="00FF124B">
        <w:rPr>
          <w:rFonts w:hint="cs"/>
          <w:rtl/>
        </w:rPr>
        <w:t>«</w:t>
      </w:r>
      <w:r w:rsidR="00300FE0">
        <w:rPr>
          <w:rFonts w:hint="cs"/>
          <w:rtl/>
        </w:rPr>
        <w:t>اقتضاء المحال محال</w:t>
      </w:r>
      <w:r w:rsidR="00FF124B">
        <w:rPr>
          <w:rFonts w:hint="cs"/>
          <w:rtl/>
        </w:rPr>
        <w:t>»</w:t>
      </w:r>
      <w:r w:rsidR="00300FE0">
        <w:rPr>
          <w:rFonts w:hint="cs"/>
          <w:rtl/>
        </w:rPr>
        <w:t>.</w:t>
      </w:r>
    </w:p>
    <w:p w:rsidR="00075B64" w:rsidRDefault="00CC786B" w:rsidP="007E32DD">
      <w:pPr>
        <w:bidi/>
        <w:rPr>
          <w:rtl/>
        </w:rPr>
      </w:pPr>
      <w:r>
        <w:rPr>
          <w:rFonts w:hint="cs"/>
          <w:rtl/>
        </w:rPr>
        <w:t>اما حیثی</w:t>
      </w:r>
      <w:r w:rsidR="0040389B">
        <w:rPr>
          <w:rFonts w:hint="cs"/>
          <w:rtl/>
        </w:rPr>
        <w:t>ّ</w:t>
      </w:r>
      <w:r>
        <w:rPr>
          <w:rFonts w:hint="cs"/>
          <w:rtl/>
        </w:rPr>
        <w:t xml:space="preserve">ت </w:t>
      </w:r>
      <w:r w:rsidR="0040389B">
        <w:rPr>
          <w:rFonts w:hint="cs"/>
          <w:rtl/>
        </w:rPr>
        <w:t>در کلام</w:t>
      </w:r>
      <w:r>
        <w:rPr>
          <w:rFonts w:hint="cs"/>
          <w:rtl/>
        </w:rPr>
        <w:t xml:space="preserve"> محق</w:t>
      </w:r>
      <w:r w:rsidR="0040389B">
        <w:rPr>
          <w:rFonts w:hint="cs"/>
          <w:rtl/>
        </w:rPr>
        <w:t>ّ</w:t>
      </w:r>
      <w:r>
        <w:rPr>
          <w:rFonts w:hint="cs"/>
          <w:rtl/>
        </w:rPr>
        <w:t>ق خوئی</w:t>
      </w:r>
      <w:r w:rsidR="00A12C3A">
        <w:rPr>
          <w:rFonts w:hint="cs"/>
          <w:rtl/>
        </w:rPr>
        <w:t>،</w:t>
      </w:r>
      <w:r>
        <w:rPr>
          <w:rFonts w:hint="cs"/>
          <w:rtl/>
        </w:rPr>
        <w:t xml:space="preserve"> حیثی</w:t>
      </w:r>
      <w:r w:rsidR="009211DC">
        <w:rPr>
          <w:rFonts w:hint="cs"/>
          <w:rtl/>
        </w:rPr>
        <w:t>ّ</w:t>
      </w:r>
      <w:r>
        <w:rPr>
          <w:rFonts w:hint="cs"/>
          <w:rtl/>
        </w:rPr>
        <w:t>ت عل</w:t>
      </w:r>
      <w:r w:rsidR="009211DC">
        <w:rPr>
          <w:rFonts w:hint="cs"/>
          <w:rtl/>
        </w:rPr>
        <w:t>ّت و معلول است؛</w:t>
      </w:r>
      <w:r>
        <w:rPr>
          <w:rFonts w:hint="cs"/>
          <w:rtl/>
        </w:rPr>
        <w:t xml:space="preserve"> لازمه ی این حیثی</w:t>
      </w:r>
      <w:r w:rsidR="009211DC">
        <w:rPr>
          <w:rFonts w:hint="cs"/>
          <w:rtl/>
        </w:rPr>
        <w:t>ّ</w:t>
      </w:r>
      <w:r>
        <w:rPr>
          <w:rFonts w:hint="cs"/>
          <w:rtl/>
        </w:rPr>
        <w:t>ت این است که مقتضی در ناحیه ی عل</w:t>
      </w:r>
      <w:r w:rsidR="009211DC">
        <w:rPr>
          <w:rFonts w:hint="cs"/>
          <w:rtl/>
        </w:rPr>
        <w:t>ّ</w:t>
      </w:r>
      <w:r>
        <w:rPr>
          <w:rFonts w:hint="cs"/>
          <w:rtl/>
        </w:rPr>
        <w:t>ت و معلول موجود باشد</w:t>
      </w:r>
      <w:r w:rsidR="00A12C3A">
        <w:rPr>
          <w:rFonts w:hint="cs"/>
          <w:rtl/>
        </w:rPr>
        <w:t xml:space="preserve"> تا مانعی</w:t>
      </w:r>
      <w:r w:rsidR="009211DC">
        <w:rPr>
          <w:rFonts w:hint="cs"/>
          <w:rtl/>
        </w:rPr>
        <w:t>ّ</w:t>
      </w:r>
      <w:r w:rsidR="00A12C3A">
        <w:rPr>
          <w:rFonts w:hint="cs"/>
          <w:rtl/>
        </w:rPr>
        <w:t xml:space="preserve">ت و عدم </w:t>
      </w:r>
      <w:r w:rsidR="007E32DD">
        <w:rPr>
          <w:rFonts w:hint="cs"/>
          <w:rtl/>
        </w:rPr>
        <w:t>مانعیت</w:t>
      </w:r>
      <w:r w:rsidR="00A12C3A">
        <w:rPr>
          <w:rFonts w:hint="cs"/>
          <w:rtl/>
        </w:rPr>
        <w:t xml:space="preserve"> برای این عل</w:t>
      </w:r>
      <w:r w:rsidR="009211DC">
        <w:rPr>
          <w:rFonts w:hint="cs"/>
          <w:rtl/>
        </w:rPr>
        <w:t>ّ</w:t>
      </w:r>
      <w:r w:rsidR="00A12C3A">
        <w:rPr>
          <w:rFonts w:hint="cs"/>
          <w:rtl/>
        </w:rPr>
        <w:t>ت معنا پیدا کند؛</w:t>
      </w:r>
      <w:r>
        <w:rPr>
          <w:rFonts w:hint="cs"/>
          <w:rtl/>
        </w:rPr>
        <w:t xml:space="preserve"> لذا فرمایش محق</w:t>
      </w:r>
      <w:r w:rsidR="009211DC">
        <w:rPr>
          <w:rFonts w:hint="cs"/>
          <w:rtl/>
        </w:rPr>
        <w:t>ّ</w:t>
      </w:r>
      <w:r>
        <w:rPr>
          <w:rFonts w:hint="cs"/>
          <w:rtl/>
        </w:rPr>
        <w:t>ق خوئی در مثال رطوبت و احراق بیان عل</w:t>
      </w:r>
      <w:r w:rsidR="009211DC">
        <w:rPr>
          <w:rFonts w:hint="cs"/>
          <w:rtl/>
        </w:rPr>
        <w:t>ّت و معلول است؛</w:t>
      </w:r>
      <w:r>
        <w:rPr>
          <w:rFonts w:hint="cs"/>
          <w:rtl/>
        </w:rPr>
        <w:t xml:space="preserve"> هر عل</w:t>
      </w:r>
      <w:r w:rsidR="009211DC">
        <w:rPr>
          <w:rFonts w:hint="cs"/>
          <w:rtl/>
        </w:rPr>
        <w:t>ّ</w:t>
      </w:r>
      <w:r>
        <w:rPr>
          <w:rFonts w:hint="cs"/>
          <w:rtl/>
        </w:rPr>
        <w:t xml:space="preserve">تی که بخواهد </w:t>
      </w:r>
      <w:r w:rsidR="00075B64">
        <w:rPr>
          <w:rFonts w:hint="cs"/>
          <w:rtl/>
        </w:rPr>
        <w:t>معلولی را ایجاد کند لازمه اش آن است که مقتضی و شرط</w:t>
      </w:r>
      <w:r w:rsidR="009211DC">
        <w:rPr>
          <w:rFonts w:hint="cs"/>
          <w:rtl/>
        </w:rPr>
        <w:t xml:space="preserve"> آن</w:t>
      </w:r>
      <w:r w:rsidR="00075B64">
        <w:rPr>
          <w:rFonts w:hint="cs"/>
          <w:rtl/>
        </w:rPr>
        <w:t xml:space="preserve"> را داشته باشد؛</w:t>
      </w:r>
      <w:r>
        <w:rPr>
          <w:rFonts w:hint="cs"/>
          <w:rtl/>
        </w:rPr>
        <w:t xml:space="preserve"> یعنی احراق که در ناحیه ی عل</w:t>
      </w:r>
      <w:r w:rsidR="009211DC">
        <w:rPr>
          <w:rFonts w:hint="cs"/>
          <w:rtl/>
        </w:rPr>
        <w:t>ّ</w:t>
      </w:r>
      <w:r>
        <w:rPr>
          <w:rFonts w:hint="cs"/>
          <w:rtl/>
        </w:rPr>
        <w:t>ت قرار دارد</w:t>
      </w:r>
      <w:r w:rsidR="009211DC">
        <w:rPr>
          <w:rFonts w:hint="cs"/>
          <w:rtl/>
        </w:rPr>
        <w:t>،</w:t>
      </w:r>
      <w:r>
        <w:rPr>
          <w:rFonts w:hint="cs"/>
          <w:rtl/>
        </w:rPr>
        <w:t xml:space="preserve"> وجود آتش و تماس آن با اشیاء</w:t>
      </w:r>
      <w:r w:rsidR="00075B64">
        <w:rPr>
          <w:rFonts w:hint="cs"/>
          <w:rtl/>
        </w:rPr>
        <w:t>،</w:t>
      </w:r>
      <w:r>
        <w:rPr>
          <w:rFonts w:hint="cs"/>
          <w:rtl/>
        </w:rPr>
        <w:t xml:space="preserve"> جزء العلة است که با نبودن مانع</w:t>
      </w:r>
      <w:r w:rsidR="00075B64">
        <w:rPr>
          <w:rFonts w:hint="cs"/>
          <w:rtl/>
        </w:rPr>
        <w:t>،</w:t>
      </w:r>
      <w:r>
        <w:rPr>
          <w:rFonts w:hint="cs"/>
          <w:rtl/>
        </w:rPr>
        <w:t xml:space="preserve"> تبدیل به عل</w:t>
      </w:r>
      <w:r w:rsidR="00075B64">
        <w:rPr>
          <w:rFonts w:hint="cs"/>
          <w:rtl/>
        </w:rPr>
        <w:t>ّ</w:t>
      </w:r>
      <w:r>
        <w:rPr>
          <w:rFonts w:hint="cs"/>
          <w:rtl/>
        </w:rPr>
        <w:t>ت تام</w:t>
      </w:r>
      <w:r w:rsidR="00075B64">
        <w:rPr>
          <w:rFonts w:hint="cs"/>
          <w:rtl/>
        </w:rPr>
        <w:t>ّ</w:t>
      </w:r>
      <w:r>
        <w:rPr>
          <w:rFonts w:hint="cs"/>
          <w:rtl/>
        </w:rPr>
        <w:t>ه می شود و رطوبت بعنوان مانع در صورت منتفی شدن</w:t>
      </w:r>
      <w:r w:rsidR="00075B64">
        <w:rPr>
          <w:rFonts w:hint="cs"/>
          <w:rtl/>
        </w:rPr>
        <w:t>،</w:t>
      </w:r>
      <w:r>
        <w:rPr>
          <w:rFonts w:hint="cs"/>
          <w:rtl/>
        </w:rPr>
        <w:t xml:space="preserve"> متم</w:t>
      </w:r>
      <w:r w:rsidR="00075B64">
        <w:rPr>
          <w:rFonts w:hint="cs"/>
          <w:rtl/>
        </w:rPr>
        <w:t>ّ</w:t>
      </w:r>
      <w:r>
        <w:rPr>
          <w:rFonts w:hint="cs"/>
          <w:rtl/>
        </w:rPr>
        <w:t>م عل</w:t>
      </w:r>
      <w:r w:rsidR="00075B64">
        <w:rPr>
          <w:rFonts w:hint="cs"/>
          <w:rtl/>
        </w:rPr>
        <w:t>ّ</w:t>
      </w:r>
      <w:r>
        <w:rPr>
          <w:rFonts w:hint="cs"/>
          <w:rtl/>
        </w:rPr>
        <w:t>ی</w:t>
      </w:r>
      <w:r w:rsidR="00075B64">
        <w:rPr>
          <w:rFonts w:hint="cs"/>
          <w:rtl/>
        </w:rPr>
        <w:t>ّ</w:t>
      </w:r>
      <w:r>
        <w:rPr>
          <w:rFonts w:hint="cs"/>
          <w:rtl/>
        </w:rPr>
        <w:t>ت تام</w:t>
      </w:r>
      <w:r w:rsidR="00075B64">
        <w:rPr>
          <w:rFonts w:hint="cs"/>
          <w:rtl/>
        </w:rPr>
        <w:t>ّه است.</w:t>
      </w:r>
    </w:p>
    <w:p w:rsidR="00CF6327" w:rsidRDefault="00075B64" w:rsidP="009211DC">
      <w:pPr>
        <w:bidi/>
        <w:rPr>
          <w:rtl/>
        </w:rPr>
      </w:pPr>
      <w:r>
        <w:rPr>
          <w:rFonts w:hint="cs"/>
          <w:rtl/>
        </w:rPr>
        <w:t>بنابراین</w:t>
      </w:r>
      <w:r w:rsidR="00CC786B">
        <w:rPr>
          <w:rFonts w:hint="cs"/>
          <w:rtl/>
        </w:rPr>
        <w:t xml:space="preserve"> در مثال</w:t>
      </w:r>
      <w:r>
        <w:rPr>
          <w:rFonts w:hint="cs"/>
          <w:rtl/>
        </w:rPr>
        <w:t xml:space="preserve"> مذکور،</w:t>
      </w:r>
      <w:r w:rsidR="00CC786B">
        <w:rPr>
          <w:rFonts w:hint="cs"/>
          <w:rtl/>
        </w:rPr>
        <w:t xml:space="preserve"> حیثی</w:t>
      </w:r>
      <w:r>
        <w:rPr>
          <w:rFonts w:hint="cs"/>
          <w:rtl/>
        </w:rPr>
        <w:t>ّ</w:t>
      </w:r>
      <w:r w:rsidR="00CC786B">
        <w:rPr>
          <w:rFonts w:hint="cs"/>
          <w:rtl/>
        </w:rPr>
        <w:t>ت عل</w:t>
      </w:r>
      <w:r>
        <w:rPr>
          <w:rFonts w:hint="cs"/>
          <w:rtl/>
        </w:rPr>
        <w:t>ّ</w:t>
      </w:r>
      <w:r w:rsidR="00CC786B">
        <w:rPr>
          <w:rFonts w:hint="cs"/>
          <w:rtl/>
        </w:rPr>
        <w:t>ی</w:t>
      </w:r>
      <w:r>
        <w:rPr>
          <w:rFonts w:hint="cs"/>
          <w:rtl/>
        </w:rPr>
        <w:t>ّ</w:t>
      </w:r>
      <w:r w:rsidR="00CC786B">
        <w:rPr>
          <w:rFonts w:hint="cs"/>
          <w:rtl/>
        </w:rPr>
        <w:t>ت و معلولی</w:t>
      </w:r>
      <w:r>
        <w:rPr>
          <w:rFonts w:hint="cs"/>
          <w:rtl/>
        </w:rPr>
        <w:t>ّ</w:t>
      </w:r>
      <w:r w:rsidR="00CC786B">
        <w:rPr>
          <w:rFonts w:hint="cs"/>
          <w:rtl/>
        </w:rPr>
        <w:t xml:space="preserve">ت لحاظ می شود نه حیثیت تضاد </w:t>
      </w:r>
      <w:r w:rsidR="009211DC">
        <w:rPr>
          <w:rFonts w:hint="cs"/>
          <w:rtl/>
        </w:rPr>
        <w:t>که</w:t>
      </w:r>
      <w:r>
        <w:rPr>
          <w:rFonts w:hint="cs"/>
          <w:rtl/>
        </w:rPr>
        <w:t xml:space="preserve"> باعث شود قانون عل</w:t>
      </w:r>
      <w:r w:rsidR="009211DC">
        <w:rPr>
          <w:rFonts w:hint="cs"/>
          <w:rtl/>
        </w:rPr>
        <w:t>ّ</w:t>
      </w:r>
      <w:r>
        <w:rPr>
          <w:rFonts w:hint="cs"/>
          <w:rtl/>
        </w:rPr>
        <w:t>ت و معلول مخدوش شود.</w:t>
      </w:r>
    </w:p>
    <w:p w:rsidR="0045205A" w:rsidRDefault="00CF6327" w:rsidP="00425A27">
      <w:pPr>
        <w:bidi/>
        <w:rPr>
          <w:rtl/>
        </w:rPr>
      </w:pPr>
      <w:r>
        <w:rPr>
          <w:rFonts w:hint="cs"/>
          <w:rtl/>
        </w:rPr>
        <w:t xml:space="preserve">در نتیجه </w:t>
      </w:r>
      <w:r w:rsidR="00CC786B">
        <w:rPr>
          <w:rFonts w:hint="cs"/>
          <w:rtl/>
        </w:rPr>
        <w:t>فرمایش محق</w:t>
      </w:r>
      <w:r w:rsidR="00425A27">
        <w:rPr>
          <w:rFonts w:hint="cs"/>
          <w:rtl/>
        </w:rPr>
        <w:t>ّ</w:t>
      </w:r>
      <w:r w:rsidR="00CC786B">
        <w:rPr>
          <w:rFonts w:hint="cs"/>
          <w:rtl/>
        </w:rPr>
        <w:t>ق خوئی</w:t>
      </w:r>
      <w:r w:rsidR="00F276CD">
        <w:rPr>
          <w:rFonts w:hint="cs"/>
          <w:rtl/>
        </w:rPr>
        <w:t xml:space="preserve"> </w:t>
      </w:r>
      <w:r w:rsidR="00CC786B">
        <w:rPr>
          <w:rFonts w:hint="cs"/>
          <w:rtl/>
        </w:rPr>
        <w:t>(</w:t>
      </w:r>
      <w:r w:rsidR="00F276CD">
        <w:rPr>
          <w:rFonts w:hint="cs"/>
          <w:rtl/>
        </w:rPr>
        <w:t xml:space="preserve">که فرمود: </w:t>
      </w:r>
      <w:r w:rsidR="00CC786B">
        <w:rPr>
          <w:rFonts w:hint="cs"/>
          <w:rtl/>
        </w:rPr>
        <w:t xml:space="preserve">رطوبت و احراق یا </w:t>
      </w:r>
      <w:r w:rsidR="002676B1">
        <w:rPr>
          <w:rFonts w:hint="cs"/>
          <w:rtl/>
        </w:rPr>
        <w:t>متضادّین هستند یا نیستند؛</w:t>
      </w:r>
      <w:r w:rsidR="00CC786B">
        <w:rPr>
          <w:rFonts w:hint="cs"/>
          <w:rtl/>
        </w:rPr>
        <w:t xml:space="preserve"> اگر متضاد</w:t>
      </w:r>
      <w:r w:rsidR="002676B1">
        <w:rPr>
          <w:rFonts w:hint="cs"/>
          <w:rtl/>
        </w:rPr>
        <w:t>ّ</w:t>
      </w:r>
      <w:r w:rsidR="00CC786B">
        <w:rPr>
          <w:rFonts w:hint="cs"/>
          <w:rtl/>
        </w:rPr>
        <w:t>ین باشند</w:t>
      </w:r>
      <w:r w:rsidR="002676B1">
        <w:rPr>
          <w:rFonts w:hint="cs"/>
          <w:rtl/>
        </w:rPr>
        <w:t>،</w:t>
      </w:r>
      <w:r w:rsidR="00CC786B">
        <w:rPr>
          <w:rFonts w:hint="cs"/>
          <w:rtl/>
        </w:rPr>
        <w:t xml:space="preserve"> احراق مقتضی ندارد و اگر متضاد</w:t>
      </w:r>
      <w:r w:rsidR="002676B1">
        <w:rPr>
          <w:rFonts w:hint="cs"/>
          <w:rtl/>
        </w:rPr>
        <w:t>ّ</w:t>
      </w:r>
      <w:r w:rsidR="00CC786B">
        <w:rPr>
          <w:rFonts w:hint="cs"/>
          <w:rtl/>
        </w:rPr>
        <w:t xml:space="preserve"> نباشند</w:t>
      </w:r>
      <w:r w:rsidR="002676B1">
        <w:rPr>
          <w:rFonts w:hint="cs"/>
          <w:rtl/>
        </w:rPr>
        <w:t>،</w:t>
      </w:r>
      <w:r w:rsidR="00CC786B">
        <w:rPr>
          <w:rFonts w:hint="cs"/>
          <w:rtl/>
        </w:rPr>
        <w:t xml:space="preserve"> مانعی</w:t>
      </w:r>
      <w:r w:rsidR="002676B1">
        <w:rPr>
          <w:rFonts w:hint="cs"/>
          <w:rtl/>
        </w:rPr>
        <w:t>ّ</w:t>
      </w:r>
      <w:r w:rsidR="00CC786B">
        <w:rPr>
          <w:rFonts w:hint="cs"/>
          <w:rtl/>
        </w:rPr>
        <w:t>ت معنی ندارد</w:t>
      </w:r>
      <w:r w:rsidR="002676B1">
        <w:rPr>
          <w:rFonts w:hint="cs"/>
          <w:rtl/>
        </w:rPr>
        <w:t>؛</w:t>
      </w:r>
      <w:r w:rsidR="00CC786B">
        <w:rPr>
          <w:rFonts w:hint="cs"/>
          <w:rtl/>
        </w:rPr>
        <w:t xml:space="preserve"> در نتیجه باید قائل شد </w:t>
      </w:r>
      <w:r w:rsidR="00CC786B">
        <w:rPr>
          <w:rFonts w:hint="cs"/>
          <w:rtl/>
        </w:rPr>
        <w:lastRenderedPageBreak/>
        <w:t>به اینکه هر ضد</w:t>
      </w:r>
      <w:r w:rsidR="002676B1">
        <w:rPr>
          <w:rFonts w:hint="cs"/>
          <w:rtl/>
        </w:rPr>
        <w:t>ّ</w:t>
      </w:r>
      <w:r w:rsidR="00CC786B">
        <w:rPr>
          <w:rFonts w:hint="cs"/>
          <w:rtl/>
        </w:rPr>
        <w:t>ی با قطع نظر از ضد</w:t>
      </w:r>
      <w:r w:rsidR="002676B1">
        <w:rPr>
          <w:rFonts w:hint="cs"/>
          <w:rtl/>
        </w:rPr>
        <w:t>ّ</w:t>
      </w:r>
      <w:r w:rsidR="00CC786B">
        <w:rPr>
          <w:rFonts w:hint="cs"/>
          <w:rtl/>
        </w:rPr>
        <w:t xml:space="preserve"> دیگر مقتضی دارد) مغالطه است.</w:t>
      </w:r>
      <w:r w:rsidR="00F276CD">
        <w:rPr>
          <w:rFonts w:hint="cs"/>
          <w:rtl/>
        </w:rPr>
        <w:t xml:space="preserve"> زیرا او</w:t>
      </w:r>
      <w:r w:rsidR="002676B1">
        <w:rPr>
          <w:rFonts w:hint="cs"/>
          <w:rtl/>
        </w:rPr>
        <w:t>ّ</w:t>
      </w:r>
      <w:r w:rsidR="00F276CD">
        <w:rPr>
          <w:rFonts w:hint="cs"/>
          <w:rtl/>
        </w:rPr>
        <w:t>لا</w:t>
      </w:r>
      <w:r w:rsidR="002676B1">
        <w:rPr>
          <w:rFonts w:hint="cs"/>
          <w:rtl/>
        </w:rPr>
        <w:t>ً</w:t>
      </w:r>
      <w:r w:rsidR="00F276CD">
        <w:rPr>
          <w:rFonts w:hint="cs"/>
          <w:rtl/>
        </w:rPr>
        <w:t xml:space="preserve"> مثال ایشان از مقوله ی حیثی</w:t>
      </w:r>
      <w:r w:rsidR="002676B1">
        <w:rPr>
          <w:rFonts w:hint="cs"/>
          <w:rtl/>
        </w:rPr>
        <w:t>ّ</w:t>
      </w:r>
      <w:r w:rsidR="00F276CD">
        <w:rPr>
          <w:rFonts w:hint="cs"/>
          <w:rtl/>
        </w:rPr>
        <w:t>ت عل</w:t>
      </w:r>
      <w:r w:rsidR="002676B1">
        <w:rPr>
          <w:rFonts w:hint="cs"/>
          <w:rtl/>
        </w:rPr>
        <w:t>ّ</w:t>
      </w:r>
      <w:r w:rsidR="00F276CD">
        <w:rPr>
          <w:rFonts w:hint="cs"/>
          <w:rtl/>
        </w:rPr>
        <w:t xml:space="preserve">ت و معلول است نه </w:t>
      </w:r>
      <w:r w:rsidR="002676B1">
        <w:rPr>
          <w:rFonts w:hint="cs"/>
          <w:rtl/>
        </w:rPr>
        <w:t xml:space="preserve">حیثیّت </w:t>
      </w:r>
      <w:r w:rsidR="00F276CD">
        <w:rPr>
          <w:rFonts w:hint="cs"/>
          <w:rtl/>
        </w:rPr>
        <w:t>تضاد</w:t>
      </w:r>
      <w:r w:rsidR="002676B1">
        <w:rPr>
          <w:rFonts w:hint="cs"/>
          <w:rtl/>
        </w:rPr>
        <w:t>ّ</w:t>
      </w:r>
      <w:r w:rsidR="00F276CD">
        <w:rPr>
          <w:rFonts w:hint="cs"/>
          <w:rtl/>
        </w:rPr>
        <w:t>؛ ثانیا</w:t>
      </w:r>
      <w:r w:rsidR="002676B1">
        <w:rPr>
          <w:rFonts w:hint="cs"/>
          <w:rtl/>
        </w:rPr>
        <w:t>ً</w:t>
      </w:r>
      <w:r w:rsidR="00F276CD">
        <w:rPr>
          <w:rFonts w:hint="cs"/>
          <w:rtl/>
        </w:rPr>
        <w:t xml:space="preserve"> سل</w:t>
      </w:r>
      <w:r w:rsidR="002676B1">
        <w:rPr>
          <w:rFonts w:hint="cs"/>
          <w:rtl/>
        </w:rPr>
        <w:t>ّ</w:t>
      </w:r>
      <w:r w:rsidR="00F276CD">
        <w:rPr>
          <w:rFonts w:hint="cs"/>
          <w:rtl/>
        </w:rPr>
        <w:t>منا که رطوبت و احراق ضد</w:t>
      </w:r>
      <w:r w:rsidR="002676B1">
        <w:rPr>
          <w:rFonts w:hint="cs"/>
          <w:rtl/>
        </w:rPr>
        <w:t>ّ</w:t>
      </w:r>
      <w:r w:rsidR="00F276CD">
        <w:rPr>
          <w:rFonts w:hint="cs"/>
          <w:rtl/>
        </w:rPr>
        <w:t xml:space="preserve">ین </w:t>
      </w:r>
      <w:r w:rsidR="002676B1">
        <w:rPr>
          <w:rFonts w:hint="cs"/>
          <w:rtl/>
        </w:rPr>
        <w:t>باشند</w:t>
      </w:r>
      <w:r w:rsidR="00F276CD">
        <w:rPr>
          <w:rFonts w:hint="cs"/>
          <w:rtl/>
        </w:rPr>
        <w:t xml:space="preserve">، </w:t>
      </w:r>
      <w:r w:rsidR="009B2980">
        <w:rPr>
          <w:rFonts w:hint="cs"/>
          <w:rtl/>
        </w:rPr>
        <w:t>از</w:t>
      </w:r>
      <w:r w:rsidR="00425A27">
        <w:rPr>
          <w:rFonts w:hint="cs"/>
          <w:rtl/>
        </w:rPr>
        <w:t xml:space="preserve"> بحث</w:t>
      </w:r>
      <w:r w:rsidR="009B2980">
        <w:rPr>
          <w:rFonts w:hint="cs"/>
          <w:rtl/>
        </w:rPr>
        <w:t xml:space="preserve"> حیثی</w:t>
      </w:r>
      <w:r w:rsidR="00F57574">
        <w:rPr>
          <w:rFonts w:hint="cs"/>
          <w:rtl/>
        </w:rPr>
        <w:t>ّ</w:t>
      </w:r>
      <w:r w:rsidR="009B2980">
        <w:rPr>
          <w:rFonts w:hint="cs"/>
          <w:rtl/>
        </w:rPr>
        <w:t>ت عل</w:t>
      </w:r>
      <w:r w:rsidR="00F57574">
        <w:rPr>
          <w:rFonts w:hint="cs"/>
          <w:rtl/>
        </w:rPr>
        <w:t>ّ</w:t>
      </w:r>
      <w:r w:rsidR="009B2980">
        <w:rPr>
          <w:rFonts w:hint="cs"/>
          <w:rtl/>
        </w:rPr>
        <w:t>ت و معلول خارج شده و حیثی</w:t>
      </w:r>
      <w:r w:rsidR="00F57574">
        <w:rPr>
          <w:rFonts w:hint="cs"/>
          <w:rtl/>
        </w:rPr>
        <w:t>ّ</w:t>
      </w:r>
      <w:r w:rsidR="009B2980">
        <w:rPr>
          <w:rFonts w:hint="cs"/>
          <w:rtl/>
        </w:rPr>
        <w:t>ت تضاد</w:t>
      </w:r>
      <w:r w:rsidR="00F57574">
        <w:rPr>
          <w:rFonts w:hint="cs"/>
          <w:rtl/>
        </w:rPr>
        <w:t>ّ</w:t>
      </w:r>
      <w:r w:rsidR="009B2980">
        <w:rPr>
          <w:rFonts w:hint="cs"/>
          <w:rtl/>
        </w:rPr>
        <w:t xml:space="preserve"> </w:t>
      </w:r>
      <w:r w:rsidR="00425A27">
        <w:rPr>
          <w:rFonts w:hint="cs"/>
          <w:rtl/>
        </w:rPr>
        <w:t>خواهند داشت؛</w:t>
      </w:r>
      <w:r w:rsidR="009B2980">
        <w:rPr>
          <w:rFonts w:hint="cs"/>
          <w:rtl/>
        </w:rPr>
        <w:t xml:space="preserve"> لذا </w:t>
      </w:r>
      <w:r w:rsidR="00A32397">
        <w:rPr>
          <w:rFonts w:hint="cs"/>
          <w:rtl/>
        </w:rPr>
        <w:t>باید بگوییم هیچکدام مقتضی ندارد</w:t>
      </w:r>
      <w:r w:rsidR="009B2980">
        <w:rPr>
          <w:rFonts w:hint="cs"/>
          <w:rtl/>
        </w:rPr>
        <w:t>؛</w:t>
      </w:r>
      <w:r w:rsidR="00A32397">
        <w:rPr>
          <w:rFonts w:hint="cs"/>
          <w:rtl/>
        </w:rPr>
        <w:t xml:space="preserve"> </w:t>
      </w:r>
      <w:r w:rsidR="002676B1">
        <w:rPr>
          <w:rFonts w:hint="cs"/>
          <w:rtl/>
        </w:rPr>
        <w:t>در نتیجه</w:t>
      </w:r>
      <w:r w:rsidR="00A32397">
        <w:rPr>
          <w:rFonts w:hint="cs"/>
          <w:rtl/>
        </w:rPr>
        <w:t xml:space="preserve"> حرف محق</w:t>
      </w:r>
      <w:r w:rsidR="002676B1">
        <w:rPr>
          <w:rFonts w:hint="cs"/>
          <w:rtl/>
        </w:rPr>
        <w:t>ّ</w:t>
      </w:r>
      <w:r w:rsidR="00A32397">
        <w:rPr>
          <w:rFonts w:hint="cs"/>
          <w:rtl/>
        </w:rPr>
        <w:t>ق نائینی ثابت می شود.</w:t>
      </w:r>
    </w:p>
    <w:p w:rsidR="009B2980" w:rsidRDefault="0045205A" w:rsidP="00EC0B9C">
      <w:pPr>
        <w:bidi/>
        <w:rPr>
          <w:rtl/>
        </w:rPr>
      </w:pPr>
      <w:r>
        <w:rPr>
          <w:rFonts w:hint="cs"/>
          <w:rtl/>
        </w:rPr>
        <w:t>تا اینجا نکته ی او</w:t>
      </w:r>
      <w:r w:rsidR="002676B1">
        <w:rPr>
          <w:rFonts w:hint="cs"/>
          <w:rtl/>
        </w:rPr>
        <w:t>ّ</w:t>
      </w:r>
      <w:r>
        <w:rPr>
          <w:rFonts w:hint="cs"/>
          <w:rtl/>
        </w:rPr>
        <w:t>ل و دو</w:t>
      </w:r>
      <w:r w:rsidR="002676B1">
        <w:rPr>
          <w:rFonts w:hint="cs"/>
          <w:rtl/>
        </w:rPr>
        <w:t>ّ</w:t>
      </w:r>
      <w:r>
        <w:rPr>
          <w:rFonts w:hint="cs"/>
          <w:rtl/>
        </w:rPr>
        <w:t>م تمام شد.</w:t>
      </w:r>
    </w:p>
    <w:p w:rsidR="00575664" w:rsidRDefault="00C91323" w:rsidP="004837AC">
      <w:pPr>
        <w:bidi/>
        <w:rPr>
          <w:rtl/>
        </w:rPr>
      </w:pPr>
      <w:r>
        <w:rPr>
          <w:rFonts w:hint="cs"/>
          <w:rtl/>
        </w:rPr>
        <w:t xml:space="preserve">اما </w:t>
      </w:r>
      <w:r w:rsidR="0045205A">
        <w:rPr>
          <w:rFonts w:hint="cs"/>
          <w:rtl/>
        </w:rPr>
        <w:t>نکته ی سو</w:t>
      </w:r>
      <w:r w:rsidR="002676B1">
        <w:rPr>
          <w:rFonts w:hint="cs"/>
          <w:rtl/>
        </w:rPr>
        <w:t>ّ</w:t>
      </w:r>
      <w:r w:rsidR="0045205A">
        <w:rPr>
          <w:rFonts w:hint="cs"/>
          <w:rtl/>
        </w:rPr>
        <w:t xml:space="preserve">م </w:t>
      </w:r>
      <w:r>
        <w:rPr>
          <w:rFonts w:hint="cs"/>
          <w:rtl/>
        </w:rPr>
        <w:t>این بود که محق</w:t>
      </w:r>
      <w:r w:rsidR="002676B1">
        <w:rPr>
          <w:rFonts w:hint="cs"/>
          <w:rtl/>
        </w:rPr>
        <w:t>ّ</w:t>
      </w:r>
      <w:r>
        <w:rPr>
          <w:rFonts w:hint="cs"/>
          <w:rtl/>
        </w:rPr>
        <w:t>ق نا</w:t>
      </w:r>
      <w:r w:rsidR="00286924">
        <w:rPr>
          <w:rFonts w:hint="cs"/>
          <w:rtl/>
        </w:rPr>
        <w:t>ئینی ضد</w:t>
      </w:r>
      <w:r w:rsidR="002676B1">
        <w:rPr>
          <w:rFonts w:hint="cs"/>
          <w:rtl/>
        </w:rPr>
        <w:t>ّ</w:t>
      </w:r>
      <w:r w:rsidR="00BB066E">
        <w:rPr>
          <w:rFonts w:hint="cs"/>
          <w:rtl/>
        </w:rPr>
        <w:t>ین را به نقیضین قیاس کرد</w:t>
      </w:r>
      <w:r w:rsidR="00655F28">
        <w:rPr>
          <w:rFonts w:hint="cs"/>
          <w:rtl/>
        </w:rPr>
        <w:t xml:space="preserve"> به این</w:t>
      </w:r>
      <w:r w:rsidR="00EC0B9C">
        <w:rPr>
          <w:rFonts w:hint="cs"/>
          <w:rtl/>
        </w:rPr>
        <w:t>که اگر در باب تضاد</w:t>
      </w:r>
      <w:r w:rsidR="002676B1">
        <w:rPr>
          <w:rFonts w:hint="cs"/>
          <w:rtl/>
        </w:rPr>
        <w:t>ّ</w:t>
      </w:r>
      <w:r w:rsidR="00655F28">
        <w:rPr>
          <w:rFonts w:hint="cs"/>
          <w:rtl/>
        </w:rPr>
        <w:t xml:space="preserve"> قائل به </w:t>
      </w:r>
      <w:r w:rsidR="00EC0B9C">
        <w:rPr>
          <w:rFonts w:hint="cs"/>
          <w:rtl/>
        </w:rPr>
        <w:t>مقد</w:t>
      </w:r>
      <w:r w:rsidR="002676B1">
        <w:rPr>
          <w:rFonts w:hint="cs"/>
          <w:rtl/>
        </w:rPr>
        <w:t>ّ</w:t>
      </w:r>
      <w:r w:rsidR="00EC0B9C">
        <w:rPr>
          <w:rFonts w:hint="cs"/>
          <w:rtl/>
        </w:rPr>
        <w:t>می</w:t>
      </w:r>
      <w:r w:rsidR="002676B1">
        <w:rPr>
          <w:rFonts w:hint="cs"/>
          <w:rtl/>
        </w:rPr>
        <w:t>ّ</w:t>
      </w:r>
      <w:r w:rsidR="00EC0B9C">
        <w:rPr>
          <w:rFonts w:hint="cs"/>
          <w:rtl/>
        </w:rPr>
        <w:t xml:space="preserve">ت </w:t>
      </w:r>
      <w:r w:rsidR="00655F28">
        <w:rPr>
          <w:rFonts w:hint="cs"/>
          <w:rtl/>
        </w:rPr>
        <w:t>شویم</w:t>
      </w:r>
      <w:r w:rsidR="0027742C">
        <w:rPr>
          <w:rFonts w:hint="cs"/>
          <w:rtl/>
        </w:rPr>
        <w:t>،</w:t>
      </w:r>
      <w:r w:rsidR="00EC0B9C">
        <w:rPr>
          <w:rFonts w:hint="cs"/>
          <w:rtl/>
        </w:rPr>
        <w:t xml:space="preserve"> در باب تناقض نیز باید قائل </w:t>
      </w:r>
      <w:r w:rsidR="00655F28">
        <w:rPr>
          <w:rFonts w:hint="cs"/>
          <w:rtl/>
        </w:rPr>
        <w:t xml:space="preserve">به مقدّمیّت </w:t>
      </w:r>
      <w:r w:rsidR="00EC0B9C">
        <w:rPr>
          <w:rFonts w:hint="cs"/>
          <w:rtl/>
        </w:rPr>
        <w:t>شویم.</w:t>
      </w:r>
      <w:r w:rsidR="00655F28" w:rsidRPr="00655F28">
        <w:rPr>
          <w:rFonts w:hint="cs"/>
          <w:rtl/>
        </w:rPr>
        <w:t xml:space="preserve"> </w:t>
      </w:r>
      <w:r w:rsidR="00655F28">
        <w:rPr>
          <w:rFonts w:hint="cs"/>
          <w:rtl/>
        </w:rPr>
        <w:t>این در واقع اشکال نقضی به قائلین به مقدّمیّت است</w:t>
      </w:r>
      <w:r w:rsidR="00EF4FFC">
        <w:rPr>
          <w:rFonts w:hint="cs"/>
          <w:rtl/>
        </w:rPr>
        <w:t>.</w:t>
      </w:r>
      <w:r w:rsidR="004837AC">
        <w:rPr>
          <w:rFonts w:hint="cs"/>
          <w:rtl/>
        </w:rPr>
        <w:t xml:space="preserve"> </w:t>
      </w:r>
      <w:r w:rsidR="00575664">
        <w:rPr>
          <w:rFonts w:hint="cs"/>
          <w:rtl/>
        </w:rPr>
        <w:t>محق</w:t>
      </w:r>
      <w:r w:rsidR="0036289D">
        <w:rPr>
          <w:rFonts w:hint="cs"/>
          <w:rtl/>
        </w:rPr>
        <w:t>ّ</w:t>
      </w:r>
      <w:r w:rsidR="00575664">
        <w:rPr>
          <w:rFonts w:hint="cs"/>
          <w:rtl/>
        </w:rPr>
        <w:t>ق خوئی و محق</w:t>
      </w:r>
      <w:r w:rsidR="0036289D">
        <w:rPr>
          <w:rFonts w:hint="cs"/>
          <w:rtl/>
        </w:rPr>
        <w:t>ّ</w:t>
      </w:r>
      <w:r w:rsidR="00575664">
        <w:rPr>
          <w:rFonts w:hint="cs"/>
          <w:rtl/>
        </w:rPr>
        <w:t xml:space="preserve">ق اصفهانی این اشکال نقضی را </w:t>
      </w:r>
      <w:r w:rsidR="004837AC">
        <w:rPr>
          <w:rFonts w:hint="cs"/>
          <w:rtl/>
        </w:rPr>
        <w:t>وارد ن</w:t>
      </w:r>
      <w:r w:rsidR="00575664">
        <w:rPr>
          <w:rFonts w:hint="cs"/>
          <w:rtl/>
        </w:rPr>
        <w:t>می دانند.</w:t>
      </w:r>
    </w:p>
    <w:p w:rsidR="0060393F" w:rsidRDefault="00EC0B9C" w:rsidP="00575664">
      <w:pPr>
        <w:bidi/>
        <w:rPr>
          <w:rtl/>
          <w:lang w:bidi="fa-IR"/>
        </w:rPr>
      </w:pPr>
      <w:r>
        <w:rPr>
          <w:rFonts w:hint="cs"/>
          <w:rtl/>
        </w:rPr>
        <w:t>محق</w:t>
      </w:r>
      <w:r w:rsidR="002676B1">
        <w:rPr>
          <w:rFonts w:hint="cs"/>
          <w:rtl/>
        </w:rPr>
        <w:t>ّ</w:t>
      </w:r>
      <w:r>
        <w:rPr>
          <w:rFonts w:hint="cs"/>
          <w:rtl/>
        </w:rPr>
        <w:t xml:space="preserve">ق نائینی می فرماید: </w:t>
      </w:r>
    </w:p>
    <w:p w:rsidR="00EC0B9C" w:rsidRDefault="00EC0B9C" w:rsidP="007F383D">
      <w:pPr>
        <w:bidi/>
        <w:rPr>
          <w:rFonts w:eastAsia="Times New Roman"/>
          <w:rtl/>
          <w:lang w:bidi="fa-IR"/>
        </w:rPr>
      </w:pPr>
      <w:r w:rsidRPr="0060393F">
        <w:rPr>
          <w:rFonts w:eastAsia="Times New Roman"/>
          <w:rtl/>
          <w:lang w:bidi="fa-IR"/>
        </w:rPr>
        <w:t xml:space="preserve">إذا عرفت ذلك، فاعلم انه ممّا يتفرّع على ما قلناه من تأخّر رتبة المانع عن المقتضى و الشّرط، هو عدم إمكان جعل أحد الضّدين شرطا و الآخر مانعا، و انّ مثل هذا الجعل ممتنع، كما استقصينا الكلام في ذلك في </w:t>
      </w:r>
      <w:r w:rsidR="0060393F">
        <w:rPr>
          <w:rFonts w:eastAsia="Times New Roman" w:hint="cs"/>
          <w:rtl/>
          <w:lang w:bidi="fa-IR"/>
        </w:rPr>
        <w:t>«</w:t>
      </w:r>
      <w:r w:rsidRPr="0060393F">
        <w:rPr>
          <w:rFonts w:eastAsia="Times New Roman"/>
          <w:rtl/>
          <w:lang w:bidi="fa-IR"/>
        </w:rPr>
        <w:t>رسالة اللّباس المشكوك</w:t>
      </w:r>
      <w:r w:rsidR="0060393F">
        <w:rPr>
          <w:rFonts w:eastAsia="Times New Roman" w:hint="cs"/>
          <w:rtl/>
          <w:lang w:bidi="fa-IR"/>
        </w:rPr>
        <w:t>»</w:t>
      </w:r>
      <w:r w:rsidR="0036289D">
        <w:rPr>
          <w:rStyle w:val="FootnoteReference"/>
          <w:rFonts w:eastAsia="Times New Roman"/>
          <w:rtl/>
          <w:lang w:bidi="fa-IR"/>
        </w:rPr>
        <w:footnoteReference w:id="1"/>
      </w:r>
      <w:r w:rsidRPr="0060393F">
        <w:rPr>
          <w:rFonts w:eastAsia="Times New Roman"/>
          <w:rtl/>
          <w:lang w:bidi="fa-IR"/>
        </w:rPr>
        <w:t xml:space="preserve"> عند</w:t>
      </w:r>
      <w:r w:rsidR="0060393F">
        <w:rPr>
          <w:rFonts w:hint="cs"/>
          <w:rtl/>
        </w:rPr>
        <w:t xml:space="preserve"> </w:t>
      </w:r>
      <w:r w:rsidRPr="0060393F">
        <w:rPr>
          <w:rFonts w:eastAsia="Times New Roman"/>
          <w:rtl/>
          <w:lang w:bidi="fa-IR"/>
        </w:rPr>
        <w:t xml:space="preserve">بيان كون اللّباس من محلّل الأكل شرطا أو انّ كونه من محرّم الأكل مانعا، حيث أوضحنا بما لا مزيد عليه في ذلك انّه </w:t>
      </w:r>
      <w:r w:rsidR="007F383D">
        <w:rPr>
          <w:rFonts w:eastAsia="Times New Roman"/>
          <w:rtl/>
          <w:lang w:bidi="fa-IR"/>
        </w:rPr>
        <w:t>لا يمكن الجميع بين هذين الجعلين</w:t>
      </w:r>
      <w:r w:rsidR="007F383D">
        <w:rPr>
          <w:rFonts w:eastAsia="Times New Roman" w:hint="cs"/>
          <w:rtl/>
          <w:lang w:bidi="fa-IR"/>
        </w:rPr>
        <w:t>.</w:t>
      </w:r>
      <w:r w:rsidR="0060393F">
        <w:rPr>
          <w:rStyle w:val="FootnoteReference"/>
          <w:rFonts w:eastAsia="Times New Roman"/>
          <w:rtl/>
          <w:lang w:bidi="fa-IR"/>
        </w:rPr>
        <w:footnoteReference w:id="2"/>
      </w:r>
    </w:p>
    <w:p w:rsidR="007E32DD" w:rsidRDefault="00692356" w:rsidP="00573F13">
      <w:pPr>
        <w:bidi/>
        <w:rPr>
          <w:rFonts w:hint="cs"/>
          <w:rtl/>
        </w:rPr>
      </w:pPr>
      <w:r w:rsidRPr="00754F57">
        <w:rPr>
          <w:rFonts w:hint="cs"/>
          <w:rtl/>
        </w:rPr>
        <w:t xml:space="preserve">در باب لباس مصلی آیا مأکول اللحم بودن شرط است یا غیر مأکول اللحم بودن مانع </w:t>
      </w:r>
      <w:r w:rsidR="00754F57">
        <w:rPr>
          <w:rFonts w:hint="cs"/>
          <w:rtl/>
        </w:rPr>
        <w:t>است؛ یعنی شرط وجودی است یا عدمی؟</w:t>
      </w:r>
      <w:r w:rsidR="007E32DD">
        <w:rPr>
          <w:rFonts w:hint="cs"/>
          <w:rtl/>
        </w:rPr>
        <w:t xml:space="preserve"> </w:t>
      </w:r>
      <w:r w:rsidR="000E0767">
        <w:rPr>
          <w:rFonts w:hint="cs"/>
          <w:rtl/>
        </w:rPr>
        <w:t>سیأتی</w:t>
      </w:r>
      <w:r w:rsidR="007E32DD">
        <w:rPr>
          <w:rFonts w:hint="cs"/>
          <w:rtl/>
        </w:rPr>
        <w:t>.</w:t>
      </w:r>
    </w:p>
    <w:p w:rsidR="00575664" w:rsidRPr="00573F13" w:rsidRDefault="0036289D" w:rsidP="007E32DD">
      <w:pPr>
        <w:bidi/>
      </w:pPr>
      <w:r w:rsidRPr="0036289D">
        <w:rPr>
          <w:rFonts w:hint="cs"/>
          <w:color w:val="FF0000"/>
          <w:rtl/>
        </w:rPr>
        <w:t>(پایان)</w:t>
      </w:r>
    </w:p>
    <w:sectPr w:rsidR="00575664" w:rsidRPr="00573F13" w:rsidSect="00300FE0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53" w:rsidRDefault="007E7853" w:rsidP="00EC0B9C">
      <w:r>
        <w:separator/>
      </w:r>
    </w:p>
  </w:endnote>
  <w:endnote w:type="continuationSeparator" w:id="0">
    <w:p w:rsidR="007E7853" w:rsidRDefault="007E7853" w:rsidP="00EC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53" w:rsidRDefault="007E7853" w:rsidP="00EC0B9C">
      <w:r>
        <w:separator/>
      </w:r>
    </w:p>
  </w:footnote>
  <w:footnote w:type="continuationSeparator" w:id="0">
    <w:p w:rsidR="007E7853" w:rsidRDefault="007E7853" w:rsidP="00EC0B9C">
      <w:r>
        <w:continuationSeparator/>
      </w:r>
    </w:p>
  </w:footnote>
  <w:footnote w:id="1">
    <w:p w:rsidR="0036289D" w:rsidRPr="0036289D" w:rsidRDefault="0036289D" w:rsidP="00D4513E">
      <w:pPr>
        <w:pStyle w:val="FootnoteText"/>
        <w:rPr>
          <w:rFonts w:ascii="Noor_Badr" w:hAnsi="Noor_Badr" w:cs="Noor_Badr"/>
          <w:sz w:val="24"/>
          <w:szCs w:val="24"/>
          <w:lang w:bidi="fa-IR"/>
        </w:rPr>
      </w:pPr>
      <w:r w:rsidRPr="0036289D">
        <w:rPr>
          <w:rStyle w:val="FootnoteReference"/>
          <w:rFonts w:ascii="Noor_Badr" w:hAnsi="Noor_Badr" w:cs="Noor_Badr"/>
          <w:sz w:val="24"/>
          <w:szCs w:val="24"/>
        </w:rPr>
        <w:footnoteRef/>
      </w:r>
      <w:r w:rsidRPr="0036289D">
        <w:rPr>
          <w:rFonts w:ascii="Noor_Badr" w:hAnsi="Noor_Badr" w:cs="Noor_Badr"/>
          <w:sz w:val="24"/>
          <w:szCs w:val="24"/>
          <w:rtl/>
        </w:rPr>
        <w:t xml:space="preserve"> </w:t>
      </w:r>
      <w:r w:rsidRPr="0036289D">
        <w:rPr>
          <w:rFonts w:ascii="Noor_Badr" w:hAnsi="Noor_Badr" w:cs="Noor_Badr"/>
          <w:sz w:val="24"/>
          <w:szCs w:val="24"/>
          <w:rtl/>
          <w:lang w:bidi="fa-IR"/>
        </w:rPr>
        <w:t>. این رساله</w:t>
      </w:r>
      <w:r>
        <w:rPr>
          <w:rFonts w:ascii="Noor_Badr" w:hAnsi="Noor_Badr" w:cs="Noor_Badr" w:hint="cs"/>
          <w:sz w:val="24"/>
          <w:szCs w:val="24"/>
          <w:rtl/>
          <w:lang w:bidi="fa-IR"/>
        </w:rPr>
        <w:t xml:space="preserve"> </w:t>
      </w:r>
      <w:r w:rsidR="00D4513E">
        <w:rPr>
          <w:rFonts w:ascii="Noor_Badr" w:hAnsi="Noor_Badr" w:cs="Noor_Badr" w:hint="cs"/>
          <w:sz w:val="24"/>
          <w:szCs w:val="24"/>
          <w:rtl/>
          <w:lang w:bidi="fa-IR"/>
        </w:rPr>
        <w:t xml:space="preserve">در </w:t>
      </w:r>
      <w:r w:rsidR="00B009F5">
        <w:rPr>
          <w:rFonts w:ascii="Noor_Badr" w:hAnsi="Noor_Badr" w:cs="Noor_Badr" w:hint="cs"/>
          <w:sz w:val="24"/>
          <w:szCs w:val="24"/>
          <w:rtl/>
          <w:lang w:bidi="fa-IR"/>
        </w:rPr>
        <w:t xml:space="preserve">علم </w:t>
      </w:r>
      <w:r w:rsidR="00D4513E">
        <w:rPr>
          <w:rFonts w:ascii="Noor_Badr" w:hAnsi="Noor_Badr" w:cs="Noor_Badr" w:hint="cs"/>
          <w:sz w:val="24"/>
          <w:szCs w:val="24"/>
          <w:rtl/>
          <w:lang w:bidi="fa-IR"/>
        </w:rPr>
        <w:t>فقه از نظر علمی</w:t>
      </w:r>
      <w:r w:rsidR="00D4513E" w:rsidRPr="00D4513E">
        <w:rPr>
          <w:rFonts w:ascii="Noor_Badr" w:hAnsi="Noor_Badr" w:cs="Noor_Badr" w:hint="cs"/>
          <w:sz w:val="24"/>
          <w:szCs w:val="24"/>
          <w:rtl/>
          <w:lang w:bidi="fa-IR"/>
        </w:rPr>
        <w:t xml:space="preserve"> </w:t>
      </w:r>
      <w:r w:rsidR="00D4513E">
        <w:rPr>
          <w:rFonts w:ascii="Noor_Badr" w:hAnsi="Noor_Badr" w:cs="Noor_Badr" w:hint="cs"/>
          <w:sz w:val="24"/>
          <w:szCs w:val="24"/>
          <w:rtl/>
          <w:lang w:bidi="fa-IR"/>
        </w:rPr>
        <w:t>بی نظیر است</w:t>
      </w:r>
      <w:r w:rsidR="00B73514">
        <w:rPr>
          <w:rFonts w:ascii="Noor_Badr" w:hAnsi="Noor_Badr" w:cs="Noor_Badr" w:hint="cs"/>
          <w:sz w:val="24"/>
          <w:szCs w:val="24"/>
          <w:rtl/>
          <w:lang w:bidi="fa-IR"/>
        </w:rPr>
        <w:t>؛ فقه عجین شده ی با اصول است</w:t>
      </w:r>
      <w:r w:rsidR="00B009F5">
        <w:rPr>
          <w:rFonts w:ascii="Noor_Badr" w:hAnsi="Noor_Badr" w:cs="Noor_Badr" w:hint="cs"/>
          <w:sz w:val="24"/>
          <w:szCs w:val="24"/>
          <w:rtl/>
          <w:lang w:bidi="fa-IR"/>
        </w:rPr>
        <w:t xml:space="preserve"> و</w:t>
      </w:r>
      <w:r w:rsidR="00D4513E">
        <w:rPr>
          <w:rFonts w:ascii="Noor_Badr" w:hAnsi="Noor_Badr" w:cs="Noor_Badr" w:hint="cs"/>
          <w:sz w:val="24"/>
          <w:szCs w:val="24"/>
          <w:rtl/>
          <w:lang w:bidi="fa-IR"/>
        </w:rPr>
        <w:t xml:space="preserve"> برای اجتهاد کافی است</w:t>
      </w:r>
      <w:r w:rsidR="00B009F5">
        <w:rPr>
          <w:rFonts w:ascii="Noor_Badr" w:hAnsi="Noor_Badr" w:cs="Noor_Badr" w:hint="cs"/>
          <w:sz w:val="24"/>
          <w:szCs w:val="24"/>
          <w:rtl/>
          <w:lang w:bidi="fa-IR"/>
        </w:rPr>
        <w:t>؛</w:t>
      </w:r>
      <w:r w:rsidR="00D4513E">
        <w:rPr>
          <w:rFonts w:ascii="Noor_Badr" w:hAnsi="Noor_Badr" w:cs="Noor_Badr" w:hint="cs"/>
          <w:sz w:val="24"/>
          <w:szCs w:val="24"/>
          <w:rtl/>
          <w:lang w:bidi="fa-IR"/>
        </w:rPr>
        <w:t xml:space="preserve"> در نجف مشهور است که هر کس این رساله را بفهمد</w:t>
      </w:r>
      <w:r w:rsidR="00B73514">
        <w:rPr>
          <w:rFonts w:ascii="Noor_Badr" w:hAnsi="Noor_Badr" w:cs="Noor_Badr" w:hint="cs"/>
          <w:sz w:val="24"/>
          <w:szCs w:val="24"/>
          <w:rtl/>
          <w:lang w:bidi="fa-IR"/>
        </w:rPr>
        <w:t>،</w:t>
      </w:r>
      <w:r w:rsidR="00D4513E">
        <w:rPr>
          <w:rFonts w:ascii="Noor_Badr" w:hAnsi="Noor_Badr" w:cs="Noor_Badr" w:hint="cs"/>
          <w:sz w:val="24"/>
          <w:szCs w:val="24"/>
          <w:rtl/>
          <w:lang w:bidi="fa-IR"/>
        </w:rPr>
        <w:t xml:space="preserve"> مجتهد است.</w:t>
      </w:r>
      <w:bookmarkStart w:id="0" w:name="_GoBack"/>
      <w:bookmarkEnd w:id="0"/>
    </w:p>
  </w:footnote>
  <w:footnote w:id="2">
    <w:p w:rsidR="0060393F" w:rsidRPr="0036289D" w:rsidRDefault="0060393F" w:rsidP="0060393F">
      <w:pPr>
        <w:bidi/>
        <w:spacing w:before="100" w:beforeAutospacing="1" w:after="100" w:afterAutospacing="1"/>
        <w:rPr>
          <w:rFonts w:eastAsia="Times New Roman"/>
          <w:sz w:val="24"/>
          <w:szCs w:val="24"/>
          <w:lang w:bidi="fa-IR"/>
        </w:rPr>
      </w:pPr>
      <w:r w:rsidRPr="0036289D">
        <w:rPr>
          <w:rStyle w:val="FootnoteReference"/>
          <w:sz w:val="24"/>
          <w:szCs w:val="24"/>
        </w:rPr>
        <w:footnoteRef/>
      </w:r>
      <w:r w:rsidRPr="0036289D">
        <w:rPr>
          <w:sz w:val="24"/>
          <w:szCs w:val="24"/>
          <w:rtl/>
        </w:rPr>
        <w:t xml:space="preserve"> </w:t>
      </w:r>
      <w:r w:rsidRPr="0036289D">
        <w:rPr>
          <w:sz w:val="24"/>
          <w:szCs w:val="24"/>
          <w:rtl/>
          <w:lang w:bidi="fa-IR"/>
        </w:rPr>
        <w:t xml:space="preserve">. </w:t>
      </w:r>
      <w:r w:rsidRPr="0036289D">
        <w:rPr>
          <w:rFonts w:eastAsia="Times New Roman"/>
          <w:sz w:val="24"/>
          <w:szCs w:val="24"/>
          <w:rtl/>
          <w:lang w:bidi="fa-IR"/>
        </w:rPr>
        <w:t>فوائد الاصول، ج‏1، ص: 308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7"/>
    <w:rsid w:val="00075B64"/>
    <w:rsid w:val="000771A7"/>
    <w:rsid w:val="000A008D"/>
    <w:rsid w:val="000B73FD"/>
    <w:rsid w:val="000E0767"/>
    <w:rsid w:val="001842D0"/>
    <w:rsid w:val="001E31F8"/>
    <w:rsid w:val="002676B1"/>
    <w:rsid w:val="0027742C"/>
    <w:rsid w:val="00286924"/>
    <w:rsid w:val="0029555A"/>
    <w:rsid w:val="00300FE0"/>
    <w:rsid w:val="00355C55"/>
    <w:rsid w:val="0036289D"/>
    <w:rsid w:val="003B02F3"/>
    <w:rsid w:val="003D3462"/>
    <w:rsid w:val="0040389B"/>
    <w:rsid w:val="00425A27"/>
    <w:rsid w:val="0045205A"/>
    <w:rsid w:val="00464581"/>
    <w:rsid w:val="004837AC"/>
    <w:rsid w:val="00573F13"/>
    <w:rsid w:val="00575664"/>
    <w:rsid w:val="0060393F"/>
    <w:rsid w:val="00633772"/>
    <w:rsid w:val="00655F28"/>
    <w:rsid w:val="00692356"/>
    <w:rsid w:val="00754F57"/>
    <w:rsid w:val="007E32DD"/>
    <w:rsid w:val="007E7853"/>
    <w:rsid w:val="007F383D"/>
    <w:rsid w:val="008E2F4D"/>
    <w:rsid w:val="009211DC"/>
    <w:rsid w:val="00963823"/>
    <w:rsid w:val="009B2980"/>
    <w:rsid w:val="00A12C3A"/>
    <w:rsid w:val="00A32397"/>
    <w:rsid w:val="00B009F5"/>
    <w:rsid w:val="00B14400"/>
    <w:rsid w:val="00B347FE"/>
    <w:rsid w:val="00B53C94"/>
    <w:rsid w:val="00B73514"/>
    <w:rsid w:val="00BB066E"/>
    <w:rsid w:val="00BD2202"/>
    <w:rsid w:val="00C91323"/>
    <w:rsid w:val="00CC786B"/>
    <w:rsid w:val="00CF6327"/>
    <w:rsid w:val="00D03474"/>
    <w:rsid w:val="00D4513E"/>
    <w:rsid w:val="00DC4ED9"/>
    <w:rsid w:val="00DD378A"/>
    <w:rsid w:val="00E624D0"/>
    <w:rsid w:val="00EC0B9C"/>
    <w:rsid w:val="00EF4FFC"/>
    <w:rsid w:val="00F276CD"/>
    <w:rsid w:val="00F3777C"/>
    <w:rsid w:val="00F57574"/>
    <w:rsid w:val="00FA215F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1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C0B9C"/>
    <w:pPr>
      <w:bidi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B9C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B9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C0B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2F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F4D"/>
  </w:style>
  <w:style w:type="paragraph" w:styleId="Footer">
    <w:name w:val="footer"/>
    <w:basedOn w:val="Normal"/>
    <w:link w:val="FooterChar"/>
    <w:uiPriority w:val="99"/>
    <w:unhideWhenUsed/>
    <w:rsid w:val="008E2F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1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C0B9C"/>
    <w:pPr>
      <w:bidi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B9C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B9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C0B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2F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F4D"/>
  </w:style>
  <w:style w:type="paragraph" w:styleId="Footer">
    <w:name w:val="footer"/>
    <w:basedOn w:val="Normal"/>
    <w:link w:val="FooterChar"/>
    <w:uiPriority w:val="99"/>
    <w:unhideWhenUsed/>
    <w:rsid w:val="008E2F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38</cp:revision>
  <dcterms:created xsi:type="dcterms:W3CDTF">2020-02-03T03:58:00Z</dcterms:created>
  <dcterms:modified xsi:type="dcterms:W3CDTF">2020-02-04T03:56:00Z</dcterms:modified>
</cp:coreProperties>
</file>